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CA39BE" w14:textId="017AB949" w:rsidR="00551C28" w:rsidRDefault="00A275EB">
      <w:pPr>
        <w:rPr>
          <w:b/>
          <w:bCs/>
          <w:sz w:val="36"/>
          <w:szCs w:val="36"/>
        </w:rPr>
      </w:pPr>
      <w:r w:rsidRPr="00A275EB">
        <w:rPr>
          <w:b/>
          <w:bCs/>
          <w:sz w:val="36"/>
          <w:szCs w:val="36"/>
        </w:rPr>
        <w:t xml:space="preserve">APPENDIX </w:t>
      </w:r>
      <w:r w:rsidR="003250E3">
        <w:rPr>
          <w:b/>
          <w:bCs/>
          <w:sz w:val="36"/>
          <w:szCs w:val="36"/>
        </w:rPr>
        <w:t>B</w:t>
      </w:r>
      <w:r w:rsidRPr="00A275EB">
        <w:rPr>
          <w:b/>
          <w:bCs/>
          <w:sz w:val="36"/>
          <w:szCs w:val="36"/>
        </w:rPr>
        <w:t xml:space="preserve">: </w:t>
      </w:r>
      <w:r w:rsidR="003250E3">
        <w:rPr>
          <w:b/>
          <w:bCs/>
          <w:sz w:val="36"/>
          <w:szCs w:val="36"/>
        </w:rPr>
        <w:t>COMPREHENSIVE USER MANUAL</w:t>
      </w:r>
    </w:p>
    <w:p w14:paraId="051DAF4A" w14:textId="77777777" w:rsidR="003250E3" w:rsidRDefault="003250E3" w:rsidP="00A275EB">
      <w:pPr>
        <w:ind w:left="36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1.</w:t>
      </w:r>
      <w:r w:rsidRPr="003250E3">
        <w:rPr>
          <w:b/>
          <w:bCs/>
          <w:sz w:val="36"/>
          <w:szCs w:val="36"/>
        </w:rPr>
        <w:t>Authentication and Secure Onboarding</w:t>
      </w:r>
    </w:p>
    <w:p w14:paraId="0B4C31D5" w14:textId="4CDF2A28" w:rsidR="003250E3" w:rsidRPr="003250E3" w:rsidRDefault="003250E3" w:rsidP="003250E3">
      <w:pPr>
        <w:numPr>
          <w:ilvl w:val="0"/>
          <w:numId w:val="5"/>
        </w:numPr>
      </w:pPr>
      <w:r w:rsidRPr="003250E3">
        <w:rPr>
          <w:b/>
          <w:bCs/>
        </w:rPr>
        <w:t>Initiating Login:</w:t>
      </w:r>
      <w:r w:rsidRPr="003250E3">
        <w:t> From the primary landing page, users begin the authentication process by clicking the </w:t>
      </w:r>
      <w:r w:rsidRPr="003250E3">
        <w:rPr>
          <w:b/>
          <w:bCs/>
        </w:rPr>
        <w:t>LOG IN</w:t>
      </w:r>
      <w:r>
        <w:rPr>
          <w:b/>
          <w:bCs/>
        </w:rPr>
        <w:t xml:space="preserve"> </w:t>
      </w:r>
      <w:r w:rsidRPr="003250E3">
        <w:t>button.</w:t>
      </w:r>
    </w:p>
    <w:p w14:paraId="05205DFF" w14:textId="77777777" w:rsidR="003250E3" w:rsidRPr="003250E3" w:rsidRDefault="003250E3" w:rsidP="003250E3">
      <w:pPr>
        <w:numPr>
          <w:ilvl w:val="0"/>
          <w:numId w:val="5"/>
        </w:numPr>
      </w:pPr>
      <w:r w:rsidRPr="003250E3">
        <w:rPr>
          <w:b/>
          <w:bCs/>
        </w:rPr>
        <w:t>Spotify Authorization:</w:t>
      </w:r>
      <w:r w:rsidRPr="003250E3">
        <w:t xml:space="preserve"> The platform securely redirects the user to Spotify's official authorization portal using the OAuth 2.0 protocol. This ensures that </w:t>
      </w:r>
      <w:proofErr w:type="spellStart"/>
      <w:r w:rsidRPr="003250E3">
        <w:t>AudioAura</w:t>
      </w:r>
      <w:proofErr w:type="spellEnd"/>
      <w:r w:rsidRPr="003250E3">
        <w:t xml:space="preserve"> never intercepts or stores user passwords.</w:t>
      </w:r>
    </w:p>
    <w:p w14:paraId="45C2BA28" w14:textId="77777777" w:rsidR="003250E3" w:rsidRPr="003250E3" w:rsidRDefault="003250E3" w:rsidP="003250E3">
      <w:pPr>
        <w:numPr>
          <w:ilvl w:val="0"/>
          <w:numId w:val="5"/>
        </w:numPr>
      </w:pPr>
      <w:r w:rsidRPr="003250E3">
        <w:rPr>
          <w:b/>
          <w:bCs/>
        </w:rPr>
        <w:t>Permissions Approval:</w:t>
      </w:r>
      <w:r w:rsidRPr="003250E3">
        <w:t> Users must review and grant the platform read-only access to their recent listening history, top tracks, and basic profile data to enable the backend analytics engine.</w:t>
      </w:r>
    </w:p>
    <w:p w14:paraId="14930011" w14:textId="5DDF7E25" w:rsidR="00A275EB" w:rsidRDefault="00A275EB" w:rsidP="00A275EB">
      <w:pPr>
        <w:ind w:left="360"/>
        <w:rPr>
          <w:b/>
          <w:bCs/>
          <w:sz w:val="36"/>
          <w:szCs w:val="36"/>
        </w:rPr>
      </w:pPr>
      <w:r w:rsidRPr="00A275EB">
        <w:rPr>
          <w:b/>
          <w:bCs/>
          <w:sz w:val="36"/>
          <w:szCs w:val="36"/>
        </w:rPr>
        <w:t>2</w:t>
      </w:r>
      <w:r w:rsidRPr="00A275EB">
        <w:rPr>
          <w:sz w:val="36"/>
          <w:szCs w:val="36"/>
        </w:rPr>
        <w:t>.</w:t>
      </w:r>
      <w:r w:rsidR="003250E3" w:rsidRPr="003250E3">
        <w:rPr>
          <w:rFonts w:ascii="-webkit-standard" w:hAnsi="-webkit-standard"/>
          <w:color w:val="000000"/>
          <w:sz w:val="27"/>
          <w:szCs w:val="27"/>
        </w:rPr>
        <w:t xml:space="preserve"> </w:t>
      </w:r>
      <w:r w:rsidR="003250E3" w:rsidRPr="003250E3">
        <w:rPr>
          <w:b/>
          <w:bCs/>
          <w:sz w:val="36"/>
          <w:szCs w:val="36"/>
        </w:rPr>
        <w:t>Data Ingestion and Report Generation</w:t>
      </w:r>
    </w:p>
    <w:p w14:paraId="6D66850E" w14:textId="77777777" w:rsidR="003250E3" w:rsidRPr="003250E3" w:rsidRDefault="003250E3" w:rsidP="003250E3">
      <w:pPr>
        <w:numPr>
          <w:ilvl w:val="0"/>
          <w:numId w:val="6"/>
        </w:numPr>
      </w:pPr>
      <w:r w:rsidRPr="003250E3">
        <w:rPr>
          <w:b/>
          <w:bCs/>
        </w:rPr>
        <w:t>Automated Data Fetching:</w:t>
      </w:r>
      <w:r w:rsidRPr="003250E3">
        <w:t> Upon successful authentication and redirection back to the platform, the system immediately begins securely fetching the user's listening history from the connected APIs.</w:t>
      </w:r>
    </w:p>
    <w:p w14:paraId="110B4A86" w14:textId="77777777" w:rsidR="003250E3" w:rsidRPr="003250E3" w:rsidRDefault="003250E3" w:rsidP="003250E3">
      <w:pPr>
        <w:numPr>
          <w:ilvl w:val="0"/>
          <w:numId w:val="6"/>
        </w:numPr>
      </w:pPr>
      <w:r w:rsidRPr="003250E3">
        <w:rPr>
          <w:b/>
          <w:bCs/>
        </w:rPr>
        <w:t>Audio Feature Extraction:</w:t>
      </w:r>
      <w:r w:rsidRPr="003250E3">
        <w:t xml:space="preserve"> The raw track data is dynamically enriched by analyzing deep audio features—such as tempo, danceability, valence, and </w:t>
      </w:r>
      <w:proofErr w:type="spellStart"/>
      <w:r w:rsidRPr="003250E3">
        <w:t>acousticness</w:t>
      </w:r>
      <w:proofErr w:type="spellEnd"/>
      <w:r w:rsidRPr="003250E3">
        <w:t>.</w:t>
      </w:r>
    </w:p>
    <w:p w14:paraId="7936A176" w14:textId="0F3ED5F0" w:rsidR="003250E3" w:rsidRPr="003250E3" w:rsidRDefault="003250E3" w:rsidP="003250E3">
      <w:pPr>
        <w:numPr>
          <w:ilvl w:val="0"/>
          <w:numId w:val="6"/>
        </w:numPr>
      </w:pPr>
      <w:r w:rsidRPr="003250E3">
        <w:rPr>
          <w:b/>
          <w:bCs/>
        </w:rPr>
        <w:t>Progress Tracking:</w:t>
      </w:r>
      <w:r w:rsidRPr="003250E3">
        <w:t xml:space="preserve"> Because this extraction and analysis process requires aggregating large datasets, a dynamic loading screen is presented. This screen tracks the real-time progress of the data </w:t>
      </w:r>
      <w:r w:rsidRPr="003250E3">
        <w:t>processing,</w:t>
      </w:r>
      <w:r w:rsidRPr="003250E3">
        <w:t xml:space="preserve"> so the user is informed of the system's status.</w:t>
      </w:r>
    </w:p>
    <w:p w14:paraId="53DCED24" w14:textId="351A4E5A" w:rsidR="00A275EB" w:rsidRDefault="00A275EB" w:rsidP="00A275EB">
      <w:pPr>
        <w:ind w:left="360"/>
      </w:pPr>
    </w:p>
    <w:p w14:paraId="435818ED" w14:textId="6D584A9F" w:rsidR="00A275EB" w:rsidRDefault="00A275EB" w:rsidP="00A275EB">
      <w:pPr>
        <w:ind w:left="36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3</w:t>
      </w:r>
      <w:r w:rsidRPr="00A275EB">
        <w:rPr>
          <w:sz w:val="36"/>
          <w:szCs w:val="36"/>
        </w:rPr>
        <w:t>.</w:t>
      </w:r>
      <w:r w:rsidR="003250E3" w:rsidRPr="003250E3">
        <w:rPr>
          <w:rFonts w:ascii="-webkit-standard" w:hAnsi="-webkit-standard"/>
          <w:color w:val="000000"/>
          <w:sz w:val="27"/>
          <w:szCs w:val="27"/>
        </w:rPr>
        <w:t xml:space="preserve"> </w:t>
      </w:r>
      <w:r w:rsidR="003250E3" w:rsidRPr="003250E3">
        <w:rPr>
          <w:b/>
          <w:bCs/>
          <w:sz w:val="36"/>
          <w:szCs w:val="36"/>
        </w:rPr>
        <w:t>Interactive Dashboard and Aura Exploration</w:t>
      </w:r>
    </w:p>
    <w:p w14:paraId="248C617E" w14:textId="77777777" w:rsidR="003250E3" w:rsidRPr="003250E3" w:rsidRDefault="003250E3" w:rsidP="003250E3">
      <w:pPr>
        <w:numPr>
          <w:ilvl w:val="0"/>
          <w:numId w:val="7"/>
        </w:numPr>
      </w:pPr>
      <w:r w:rsidRPr="003250E3">
        <w:rPr>
          <w:b/>
          <w:bCs/>
        </w:rPr>
        <w:t>The Aura Profile:</w:t>
      </w:r>
      <w:r w:rsidRPr="003250E3">
        <w:t> Once processing is complete, the dashboard renders the user's personalized results. At the forefront is their distinct "Aura Type" (e.g., </w:t>
      </w:r>
      <w:r w:rsidRPr="003250E3">
        <w:rPr>
          <w:i/>
          <w:iCs/>
        </w:rPr>
        <w:t>Midnight Eclipse</w:t>
      </w:r>
      <w:r w:rsidRPr="003250E3">
        <w:t>), a thematic representation of their psychological listening mood.</w:t>
      </w:r>
    </w:p>
    <w:p w14:paraId="3884E894" w14:textId="77777777" w:rsidR="003250E3" w:rsidRPr="003250E3" w:rsidRDefault="003250E3" w:rsidP="003250E3">
      <w:pPr>
        <w:numPr>
          <w:ilvl w:val="0"/>
          <w:numId w:val="7"/>
        </w:numPr>
      </w:pPr>
      <w:r w:rsidRPr="003250E3">
        <w:rPr>
          <w:b/>
          <w:bCs/>
        </w:rPr>
        <w:t>Data Visualization:</w:t>
      </w:r>
      <w:r w:rsidRPr="003250E3">
        <w:t> Users can explore their profile through interactive, responsive bar charts that map out complex data points, including comprehensive genre distribution and average track metrics.</w:t>
      </w:r>
    </w:p>
    <w:p w14:paraId="5007FDC9" w14:textId="3C48F05C" w:rsidR="00A275EB" w:rsidRPr="00A275EB" w:rsidRDefault="003250E3" w:rsidP="003250E3">
      <w:pPr>
        <w:numPr>
          <w:ilvl w:val="0"/>
          <w:numId w:val="7"/>
        </w:numPr>
      </w:pPr>
      <w:r w:rsidRPr="003250E3">
        <w:rPr>
          <w:b/>
          <w:bCs/>
        </w:rPr>
        <w:lastRenderedPageBreak/>
        <w:t>Analytical Breakdown:</w:t>
      </w:r>
      <w:r w:rsidRPr="003250E3">
        <w:t> The interface allows users to easily digest the underlying data that formulated their specific visual profile, bridging the gap between raw numbers and their aesthetic preferences.</w:t>
      </w:r>
    </w:p>
    <w:p w14:paraId="624A291B" w14:textId="758BEEDB" w:rsidR="00A275EB" w:rsidRDefault="00A275EB" w:rsidP="00A275EB">
      <w:pPr>
        <w:ind w:left="36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4</w:t>
      </w:r>
      <w:r w:rsidRPr="00A275EB">
        <w:rPr>
          <w:sz w:val="36"/>
          <w:szCs w:val="36"/>
        </w:rPr>
        <w:t>.</w:t>
      </w:r>
      <w:r w:rsidR="003250E3" w:rsidRPr="003250E3">
        <w:rPr>
          <w:rFonts w:ascii="-webkit-standard" w:hAnsi="-webkit-standard"/>
          <w:color w:val="000000"/>
          <w:sz w:val="27"/>
          <w:szCs w:val="27"/>
        </w:rPr>
        <w:t xml:space="preserve"> </w:t>
      </w:r>
      <w:r w:rsidR="003250E3" w:rsidRPr="003250E3">
        <w:rPr>
          <w:b/>
          <w:bCs/>
          <w:sz w:val="36"/>
          <w:szCs w:val="36"/>
        </w:rPr>
        <w:t>Report Sharing and Social Integration</w:t>
      </w:r>
    </w:p>
    <w:p w14:paraId="35CEB8B4" w14:textId="77777777" w:rsidR="003250E3" w:rsidRPr="003250E3" w:rsidRDefault="003250E3" w:rsidP="003250E3">
      <w:pPr>
        <w:numPr>
          <w:ilvl w:val="0"/>
          <w:numId w:val="8"/>
        </w:numPr>
      </w:pPr>
      <w:r w:rsidRPr="003250E3">
        <w:rPr>
          <w:b/>
          <w:bCs/>
        </w:rPr>
        <w:t>Generating Shareable Snapshots:</w:t>
      </w:r>
      <w:r w:rsidRPr="003250E3">
        <w:t> Users wishing to share their insights can click the </w:t>
      </w:r>
      <w:r w:rsidRPr="003250E3">
        <w:rPr>
          <w:b/>
          <w:bCs/>
        </w:rPr>
        <w:t>Create share link</w:t>
      </w:r>
      <w:r w:rsidRPr="003250E3">
        <w:t> button located on their personalized dashboard.</w:t>
      </w:r>
    </w:p>
    <w:p w14:paraId="5690AD40" w14:textId="77777777" w:rsidR="003250E3" w:rsidRPr="003250E3" w:rsidRDefault="003250E3" w:rsidP="003250E3">
      <w:pPr>
        <w:numPr>
          <w:ilvl w:val="0"/>
          <w:numId w:val="8"/>
        </w:numPr>
      </w:pPr>
      <w:r w:rsidRPr="003250E3">
        <w:rPr>
          <w:b/>
          <w:bCs/>
        </w:rPr>
        <w:t>UUID Routing:</w:t>
      </w:r>
      <w:r w:rsidRPr="003250E3">
        <w:t> The system instantly generates a highly secure, unique UUID-based URL. This cryptographic identifier ensures that the exact link is virtually impossible to guess.</w:t>
      </w:r>
    </w:p>
    <w:p w14:paraId="0753649E" w14:textId="77777777" w:rsidR="003250E3" w:rsidRPr="003250E3" w:rsidRDefault="003250E3" w:rsidP="003250E3">
      <w:pPr>
        <w:numPr>
          <w:ilvl w:val="0"/>
          <w:numId w:val="8"/>
        </w:numPr>
      </w:pPr>
      <w:r w:rsidRPr="003250E3">
        <w:rPr>
          <w:b/>
          <w:bCs/>
        </w:rPr>
        <w:t>Read-Only Access:</w:t>
      </w:r>
      <w:r w:rsidRPr="003250E3">
        <w:t> The generated URL provides a static, read-only snapshot of the user's current report. This allows friends to view the visual and psychological profile without granting any access to the user's live account data or session state.</w:t>
      </w:r>
    </w:p>
    <w:p w14:paraId="5268C84E" w14:textId="0267A27B" w:rsidR="00A275EB" w:rsidRDefault="00A275EB" w:rsidP="00A275EB">
      <w:pPr>
        <w:ind w:left="36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5</w:t>
      </w:r>
      <w:r w:rsidRPr="00A275EB">
        <w:rPr>
          <w:sz w:val="36"/>
          <w:szCs w:val="36"/>
        </w:rPr>
        <w:t>.</w:t>
      </w:r>
      <w:r w:rsidR="003250E3" w:rsidRPr="003250E3">
        <w:rPr>
          <w:rFonts w:ascii="-webkit-standard" w:hAnsi="-webkit-standard"/>
          <w:color w:val="000000"/>
          <w:sz w:val="27"/>
          <w:szCs w:val="27"/>
        </w:rPr>
        <w:t xml:space="preserve"> </w:t>
      </w:r>
      <w:r w:rsidR="003250E3" w:rsidRPr="003250E3">
        <w:rPr>
          <w:b/>
          <w:bCs/>
          <w:sz w:val="36"/>
          <w:szCs w:val="36"/>
        </w:rPr>
        <w:t>Session Management and Security</w:t>
      </w:r>
    </w:p>
    <w:p w14:paraId="3D59800F" w14:textId="77777777" w:rsidR="003250E3" w:rsidRPr="003250E3" w:rsidRDefault="003250E3" w:rsidP="003250E3">
      <w:pPr>
        <w:numPr>
          <w:ilvl w:val="0"/>
          <w:numId w:val="9"/>
        </w:numPr>
      </w:pPr>
      <w:r w:rsidRPr="003250E3">
        <w:rPr>
          <w:b/>
          <w:bCs/>
        </w:rPr>
        <w:t>Secure Logout:</w:t>
      </w:r>
      <w:r w:rsidRPr="003250E3">
        <w:t> To end their active session, users click the </w:t>
      </w:r>
      <w:r w:rsidRPr="003250E3">
        <w:rPr>
          <w:b/>
          <w:bCs/>
        </w:rPr>
        <w:t>Logout</w:t>
      </w:r>
      <w:r w:rsidRPr="003250E3">
        <w:t> button from the navigation menu.</w:t>
      </w:r>
    </w:p>
    <w:p w14:paraId="2D929432" w14:textId="77777777" w:rsidR="003250E3" w:rsidRPr="003250E3" w:rsidRDefault="003250E3" w:rsidP="003250E3">
      <w:pPr>
        <w:numPr>
          <w:ilvl w:val="0"/>
          <w:numId w:val="9"/>
        </w:numPr>
      </w:pPr>
      <w:r w:rsidRPr="003250E3">
        <w:rPr>
          <w:b/>
          <w:bCs/>
        </w:rPr>
        <w:t>Complete Data Clearing:</w:t>
      </w:r>
      <w:r w:rsidRPr="003250E3">
        <w:t> This action triggers a rigorous security protocol. It instantly destroys the active server-side session and actively clears all associated local cookies and authentication tokens from the user's browser, completely securing the account on shared or public devices.</w:t>
      </w:r>
    </w:p>
    <w:p w14:paraId="7AB66BF2" w14:textId="7F01EA4A" w:rsidR="00A275EB" w:rsidRDefault="00A275EB" w:rsidP="003250E3"/>
    <w:p w14:paraId="5C692278" w14:textId="2BAC6BB1" w:rsidR="00A275EB" w:rsidRPr="00A275EB" w:rsidRDefault="00A275EB" w:rsidP="00A275EB">
      <w:pPr>
        <w:ind w:left="360"/>
      </w:pPr>
    </w:p>
    <w:sectPr w:rsidR="00A275EB" w:rsidRPr="00A275EB" w:rsidSect="002377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-webkit-standard">
    <w:altName w:val="Cambria"/>
    <w:panose1 w:val="020B06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7A2E1B"/>
    <w:multiLevelType w:val="multilevel"/>
    <w:tmpl w:val="05944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025AC"/>
    <w:multiLevelType w:val="multilevel"/>
    <w:tmpl w:val="E0968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6F0A57"/>
    <w:multiLevelType w:val="multilevel"/>
    <w:tmpl w:val="D06C5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736111"/>
    <w:multiLevelType w:val="multilevel"/>
    <w:tmpl w:val="0AD62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7910A7"/>
    <w:multiLevelType w:val="multilevel"/>
    <w:tmpl w:val="0BE6E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EA01BD"/>
    <w:multiLevelType w:val="multilevel"/>
    <w:tmpl w:val="B45A8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470589"/>
    <w:multiLevelType w:val="multilevel"/>
    <w:tmpl w:val="1EF05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6CC45BC"/>
    <w:multiLevelType w:val="multilevel"/>
    <w:tmpl w:val="DF50B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DA61E9A"/>
    <w:multiLevelType w:val="hybridMultilevel"/>
    <w:tmpl w:val="85164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0896749">
    <w:abstractNumId w:val="7"/>
  </w:num>
  <w:num w:numId="2" w16cid:durableId="983774888">
    <w:abstractNumId w:val="8"/>
  </w:num>
  <w:num w:numId="3" w16cid:durableId="1516385482">
    <w:abstractNumId w:val="5"/>
  </w:num>
  <w:num w:numId="4" w16cid:durableId="866989113">
    <w:abstractNumId w:val="0"/>
  </w:num>
  <w:num w:numId="5" w16cid:durableId="845708886">
    <w:abstractNumId w:val="4"/>
  </w:num>
  <w:num w:numId="6" w16cid:durableId="681250607">
    <w:abstractNumId w:val="1"/>
  </w:num>
  <w:num w:numId="7" w16cid:durableId="1764716974">
    <w:abstractNumId w:val="2"/>
  </w:num>
  <w:num w:numId="8" w16cid:durableId="942030202">
    <w:abstractNumId w:val="6"/>
  </w:num>
  <w:num w:numId="9" w16cid:durableId="2742135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1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5EB"/>
    <w:rsid w:val="00237794"/>
    <w:rsid w:val="003250E3"/>
    <w:rsid w:val="00463208"/>
    <w:rsid w:val="004B3533"/>
    <w:rsid w:val="00551C28"/>
    <w:rsid w:val="0060776D"/>
    <w:rsid w:val="00630FA8"/>
    <w:rsid w:val="007A269A"/>
    <w:rsid w:val="00A2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5EF5DE7"/>
  <w15:chartTrackingRefBased/>
  <w15:docId w15:val="{8B52311C-36A2-7146-AACC-4901DEED4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75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75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75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75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75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75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75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75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75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75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75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75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75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75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75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75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75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75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75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75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75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75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75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75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75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75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75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75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75E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5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De Dios Nunez Aima</dc:creator>
  <cp:keywords/>
  <dc:description/>
  <cp:lastModifiedBy>Juan De Dios Nunez Aima</cp:lastModifiedBy>
  <cp:revision>2</cp:revision>
  <dcterms:created xsi:type="dcterms:W3CDTF">2026-04-27T19:39:00Z</dcterms:created>
  <dcterms:modified xsi:type="dcterms:W3CDTF">2026-04-27T19:39:00Z</dcterms:modified>
</cp:coreProperties>
</file>